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5165" w14:textId="23AED5DB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F12F5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Belépési </w:t>
      </w:r>
      <w:r w:rsidR="00386D7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</w:t>
      </w:r>
      <w:r w:rsidRPr="00F12F5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yilatkozat</w:t>
      </w:r>
    </w:p>
    <w:p w14:paraId="45AA76B8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(jogi személyiséggel rendelkező tagok részére)</w:t>
      </w:r>
    </w:p>
    <w:p w14:paraId="37994164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E7D49" w14:textId="37A8D3B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kitöltött és aláírt belépési nyilatkozatot a </w:t>
      </w:r>
      <w:hyperlink r:id="rId11" w:history="1">
        <w:r w:rsidR="00BF0ABD" w:rsidRPr="006B64F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mail@gteportal.eu</w:t>
        </w:r>
      </w:hyperlink>
      <w:r w:rsidR="00BF0AB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F12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címre kérjük megküldeni. </w:t>
      </w:r>
    </w:p>
    <w:p w14:paraId="62C918D5" w14:textId="77777777" w:rsidR="00CE04E9" w:rsidRPr="00CE04E9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CA8FE0" w14:textId="77777777" w:rsidR="00CE04E9" w:rsidRPr="00F12F5E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Cég</w:t>
      </w:r>
      <w:r w:rsidR="00495565">
        <w:rPr>
          <w:rFonts w:ascii="Times New Roman" w:hAnsi="Times New Roman" w:cs="Times New Roman"/>
          <w:color w:val="000000"/>
          <w:sz w:val="24"/>
          <w:szCs w:val="24"/>
        </w:rPr>
        <w:t>név</w:t>
      </w:r>
      <w:r w:rsidRPr="00F12F5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56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10FE5ED1" w14:textId="77777777" w:rsidR="00CE04E9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Székhely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………………………………………………………………………………………..</w:t>
      </w:r>
    </w:p>
    <w:p w14:paraId="0988349F" w14:textId="77777777" w:rsidR="00CE04E9" w:rsidRPr="00F12F5E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12F5E">
        <w:rPr>
          <w:rFonts w:ascii="Times New Roman" w:hAnsi="Times New Roman" w:cs="Times New Roman"/>
          <w:color w:val="000000"/>
          <w:sz w:val="24"/>
          <w:szCs w:val="24"/>
        </w:rPr>
        <w:t>ostacím: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565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4957702F" w14:textId="04F2F0DB" w:rsidR="00CE04E9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Számlázási cím: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</w:t>
      </w:r>
    </w:p>
    <w:p w14:paraId="770EB734" w14:textId="34AB0D3B" w:rsidR="00782250" w:rsidRPr="00F12F5E" w:rsidRDefault="00782250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Adószám: ……………………………………………………………………………………….</w:t>
      </w:r>
    </w:p>
    <w:p w14:paraId="3A778C4C" w14:textId="77777777" w:rsidR="00CE04E9" w:rsidRPr="00F12F5E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A kapcsolattartó neve: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14:paraId="174E158E" w14:textId="77777777" w:rsidR="00CE04E9" w:rsidRPr="00F12F5E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Telefonszáma: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…………………………………………………………………………………..</w:t>
      </w:r>
    </w:p>
    <w:p w14:paraId="299DA92D" w14:textId="77777777" w:rsidR="00CE04E9" w:rsidRPr="00F12F5E" w:rsidRDefault="00CE04E9" w:rsidP="00CE04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E-mail címe: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…………………………………………………………………………………….</w:t>
      </w:r>
    </w:p>
    <w:p w14:paraId="206FECDB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E484E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Szakmai tevékenység rövid leírása:</w:t>
      </w:r>
    </w:p>
    <w:p w14:paraId="6A889B65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E6157" w14:textId="77777777" w:rsidR="00CE04E9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3A8F7E9" w14:textId="77777777" w:rsidR="00CE04E9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3B6D0D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47021" w14:textId="01A04DC3" w:rsidR="00CE04E9" w:rsidRPr="00F12F5E" w:rsidRDefault="00CE04E9" w:rsidP="0038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E9">
        <w:rPr>
          <w:rFonts w:ascii="Times New Roman" w:hAnsi="Times New Roman" w:cs="Times New Roman"/>
          <w:b/>
          <w:bCs/>
          <w:sz w:val="24"/>
          <w:szCs w:val="24"/>
        </w:rPr>
        <w:t>A tagdíj számítás módja</w:t>
      </w:r>
      <w:r w:rsidR="0038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F5E">
        <w:rPr>
          <w:rFonts w:ascii="Times New Roman" w:hAnsi="Times New Roman" w:cs="Times New Roman"/>
          <w:color w:val="000000"/>
          <w:sz w:val="24"/>
          <w:szCs w:val="24"/>
        </w:rPr>
        <w:t>sávos fizetési elv szerint, a</w:t>
      </w:r>
      <w:r w:rsidR="00386D7F">
        <w:rPr>
          <w:rFonts w:ascii="Times New Roman" w:hAnsi="Times New Roman" w:cs="Times New Roman"/>
          <w:color w:val="000000"/>
          <w:sz w:val="24"/>
          <w:szCs w:val="24"/>
        </w:rPr>
        <w:t xml:space="preserve"> belépést megelőző, lezárt üzleti év árbevétele alapján történik, az alábbi táblázat szerint:</w:t>
      </w:r>
    </w:p>
    <w:p w14:paraId="5ECE8724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114"/>
      </w:tblGrid>
      <w:tr w:rsidR="00CE04E9" w:rsidRPr="00F12F5E" w14:paraId="72B2955B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34235229" w14:textId="45E32CF8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Éves </w:t>
            </w:r>
            <w:r w:rsidR="0038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árbevétel</w:t>
            </w:r>
            <w:r w:rsidRPr="00F12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12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MFt</w:t>
            </w:r>
            <w:r w:rsidR="00386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14:paraId="4A13BFD1" w14:textId="77777777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Tagdíj/év</w:t>
            </w:r>
          </w:p>
        </w:tc>
      </w:tr>
      <w:tr w:rsidR="00CE04E9" w:rsidRPr="00F12F5E" w14:paraId="11007704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4818BB7E" w14:textId="77777777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3114" w:type="dxa"/>
          </w:tcPr>
          <w:p w14:paraId="77DDBF4A" w14:textId="3413B75F" w:rsidR="00CE04E9" w:rsidRPr="00F12F5E" w:rsidRDefault="00386D7F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.-Ft</w:t>
            </w:r>
          </w:p>
        </w:tc>
      </w:tr>
      <w:tr w:rsidR="00CE04E9" w:rsidRPr="00F12F5E" w14:paraId="0806C980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59E2951D" w14:textId="77777777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3114" w:type="dxa"/>
          </w:tcPr>
          <w:p w14:paraId="647F705F" w14:textId="08780190" w:rsidR="00CE04E9" w:rsidRPr="00F12F5E" w:rsidRDefault="00386D7F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.-Ft</w:t>
            </w:r>
          </w:p>
        </w:tc>
      </w:tr>
      <w:tr w:rsidR="00CE04E9" w:rsidRPr="00F12F5E" w14:paraId="07F893E1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076CF6F0" w14:textId="3146FA0B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</w:t>
            </w:r>
            <w:r w:rsidR="00DB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4" w:type="dxa"/>
          </w:tcPr>
          <w:p w14:paraId="7A4A1AF1" w14:textId="0D3B12BF" w:rsidR="00CE04E9" w:rsidRPr="00F12F5E" w:rsidRDefault="00CE04E9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8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8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.-Ft</w:t>
            </w:r>
          </w:p>
        </w:tc>
      </w:tr>
      <w:tr w:rsidR="00CE04E9" w:rsidRPr="00F12F5E" w14:paraId="485BE14E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664DC9D2" w14:textId="31330BF6" w:rsidR="00CE04E9" w:rsidRPr="00F12F5E" w:rsidRDefault="00DB06C7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51-500 </w:t>
            </w:r>
          </w:p>
        </w:tc>
        <w:tc>
          <w:tcPr>
            <w:tcW w:w="3114" w:type="dxa"/>
          </w:tcPr>
          <w:p w14:paraId="51446823" w14:textId="5CBF245D" w:rsidR="00CE04E9" w:rsidRPr="00F12F5E" w:rsidRDefault="00386D7F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04E9"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.-Ft</w:t>
            </w:r>
          </w:p>
        </w:tc>
      </w:tr>
      <w:tr w:rsidR="00CE04E9" w:rsidRPr="00F12F5E" w14:paraId="656CB066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07DF37F8" w14:textId="77777777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3114" w:type="dxa"/>
          </w:tcPr>
          <w:p w14:paraId="1972D546" w14:textId="50EE2A07" w:rsidR="00CE04E9" w:rsidRPr="00F12F5E" w:rsidRDefault="00CE04E9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8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8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.-Ft</w:t>
            </w:r>
          </w:p>
        </w:tc>
      </w:tr>
      <w:tr w:rsidR="00CE04E9" w:rsidRPr="00F12F5E" w14:paraId="03D4D7A9" w14:textId="77777777" w:rsidTr="00386D7F">
        <w:trPr>
          <w:trHeight w:hRule="exact" w:val="352"/>
          <w:jc w:val="center"/>
        </w:trPr>
        <w:tc>
          <w:tcPr>
            <w:tcW w:w="2693" w:type="dxa"/>
          </w:tcPr>
          <w:p w14:paraId="15B82E52" w14:textId="77777777" w:rsidR="00CE04E9" w:rsidRPr="00F12F5E" w:rsidRDefault="00CE04E9" w:rsidP="00C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Mrd Ft - </w:t>
            </w:r>
          </w:p>
        </w:tc>
        <w:tc>
          <w:tcPr>
            <w:tcW w:w="3114" w:type="dxa"/>
          </w:tcPr>
          <w:p w14:paraId="55D5BD87" w14:textId="39913BE1" w:rsidR="00CE04E9" w:rsidRPr="00F12F5E" w:rsidRDefault="00386D7F" w:rsidP="00386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egyedi megállapodás alapján</w:t>
            </w:r>
          </w:p>
        </w:tc>
      </w:tr>
    </w:tbl>
    <w:p w14:paraId="17622C4A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49C7B5" w14:textId="32C1C63F" w:rsidR="00CE04E9" w:rsidRDefault="00CE04E9" w:rsidP="00386D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Költségvetési szervezeteknek</w:t>
      </w:r>
      <w:r w:rsidR="00386D7F">
        <w:rPr>
          <w:rFonts w:ascii="Times New Roman" w:hAnsi="Times New Roman" w:cs="Times New Roman"/>
          <w:color w:val="000000"/>
          <w:sz w:val="24"/>
          <w:szCs w:val="24"/>
        </w:rPr>
        <w:t xml:space="preserve"> egyéni megállapodás alapján.</w:t>
      </w:r>
    </w:p>
    <w:p w14:paraId="4EDF2DB6" w14:textId="77777777" w:rsidR="00386D7F" w:rsidRPr="00F12F5E" w:rsidRDefault="00386D7F" w:rsidP="00386D7F">
      <w:pPr>
        <w:spacing w:after="0" w:line="240" w:lineRule="auto"/>
        <w:rPr>
          <w:rFonts w:ascii="Times New Roman" w:hAnsi="Times New Roman" w:cs="Times New Roman"/>
        </w:rPr>
      </w:pPr>
    </w:p>
    <w:p w14:paraId="257F46C5" w14:textId="5BBC2AB4" w:rsidR="00CE04E9" w:rsidRPr="00386D7F" w:rsidRDefault="00386D7F" w:rsidP="00386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6D7F">
        <w:rPr>
          <w:rFonts w:ascii="Times New Roman" w:hAnsi="Times New Roman" w:cs="Times New Roman"/>
          <w:color w:val="000000"/>
          <w:sz w:val="24"/>
          <w:szCs w:val="24"/>
          <w:u w:val="single"/>
        </w:rPr>
        <w:t>Tematikus együttműködési terület:</w:t>
      </w:r>
    </w:p>
    <w:p w14:paraId="1ECAA924" w14:textId="77777777" w:rsidR="00CE04E9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79F0C" w14:textId="77777777" w:rsidR="00CE04E9" w:rsidRPr="00571CF6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082D6874" w14:textId="77777777" w:rsidR="00CE04E9" w:rsidRPr="00571CF6" w:rsidRDefault="00CE04E9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CDC7E" w14:textId="77777777" w:rsidR="00CE04E9" w:rsidRDefault="00CE04E9" w:rsidP="0049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belépési nyilatkozat </w:t>
      </w:r>
      <w:r w:rsidR="00495565">
        <w:rPr>
          <w:rFonts w:ascii="Times New Roman" w:hAnsi="Times New Roman" w:cs="Times New Roman"/>
          <w:color w:val="000000"/>
          <w:sz w:val="24"/>
          <w:szCs w:val="24"/>
        </w:rPr>
        <w:t>visszaküldésével kötelezettséget vállalok, hogy az évente esedékes tagdíjat a kiküldött számla alapján határidőre kiegyenlítem.</w:t>
      </w:r>
    </w:p>
    <w:p w14:paraId="7573AA02" w14:textId="77777777" w:rsidR="00495565" w:rsidRDefault="00495565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DFF91" w14:textId="77777777" w:rsidR="00495565" w:rsidRPr="00CE04E9" w:rsidRDefault="00495565" w:rsidP="00CE0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Dátum: …………………..</w:t>
      </w:r>
    </w:p>
    <w:p w14:paraId="58524CCB" w14:textId="77777777" w:rsidR="00495565" w:rsidRDefault="00495565" w:rsidP="00CE04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8EFF8" w14:textId="77777777" w:rsidR="00CE04E9" w:rsidRPr="00F12F5E" w:rsidRDefault="00CE04E9" w:rsidP="00CE04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12F5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14:paraId="53E2D4A7" w14:textId="6E56C7C4" w:rsidR="00CE04E9" w:rsidRPr="00782250" w:rsidRDefault="00CE04E9" w:rsidP="0078225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1CF6">
        <w:rPr>
          <w:rFonts w:ascii="Times New Roman" w:hAnsi="Times New Roman" w:cs="Times New Roman"/>
          <w:color w:val="000000"/>
          <w:sz w:val="24"/>
          <w:szCs w:val="24"/>
        </w:rPr>
        <w:t>Cégszerű aláírás</w:t>
      </w:r>
    </w:p>
    <w:sectPr w:rsidR="00CE04E9" w:rsidRPr="00782250" w:rsidSect="00C030F0">
      <w:headerReference w:type="default" r:id="rId12"/>
      <w:footerReference w:type="default" r:id="rId13"/>
      <w:pgSz w:w="11906" w:h="16838"/>
      <w:pgMar w:top="1417" w:right="1417" w:bottom="1417" w:left="1417" w:header="14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8695" w14:textId="77777777" w:rsidR="00CE04E9" w:rsidRDefault="00CE04E9" w:rsidP="0032011D">
      <w:r>
        <w:separator/>
      </w:r>
    </w:p>
  </w:endnote>
  <w:endnote w:type="continuationSeparator" w:id="0">
    <w:p w14:paraId="77806DCB" w14:textId="77777777" w:rsidR="00CE04E9" w:rsidRDefault="00CE04E9" w:rsidP="003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4EEF" w14:textId="77777777" w:rsidR="004D7D53" w:rsidRPr="001B6443" w:rsidRDefault="004D7D53" w:rsidP="004D7D53">
    <w:pPr>
      <w:pStyle w:val="llb"/>
      <w:jc w:val="center"/>
      <w:rPr>
        <w:color w:val="2F5496" w:themeColor="accent1" w:themeShade="BF"/>
        <w:sz w:val="19"/>
        <w:szCs w:val="19"/>
      </w:rPr>
    </w:pPr>
    <w:r w:rsidRPr="001B6443">
      <w:rPr>
        <w:color w:val="2F5496" w:themeColor="accent1" w:themeShade="BF"/>
        <w:sz w:val="19"/>
        <w:szCs w:val="19"/>
      </w:rPr>
      <w:t xml:space="preserve">H-1147 Budapest, Czobor u. 68. </w:t>
    </w:r>
    <w:r w:rsidR="00A657B3">
      <w:rPr>
        <w:color w:val="2F5496" w:themeColor="accent1" w:themeShade="BF"/>
        <w:sz w:val="19"/>
        <w:szCs w:val="19"/>
      </w:rPr>
      <w:t xml:space="preserve">| </w:t>
    </w:r>
    <w:hyperlink r:id="rId1" w:history="1">
      <w:r w:rsidR="00A657B3" w:rsidRPr="00CE18EE">
        <w:rPr>
          <w:rStyle w:val="Hiperhivatkozs"/>
          <w:sz w:val="19"/>
          <w:szCs w:val="19"/>
        </w:rPr>
        <w:t>www.gteportal.eu</w:t>
      </w:r>
    </w:hyperlink>
    <w:r w:rsidRPr="001B6443">
      <w:rPr>
        <w:color w:val="2F5496" w:themeColor="accent1" w:themeShade="BF"/>
        <w:sz w:val="19"/>
        <w:szCs w:val="19"/>
      </w:rPr>
      <w:t xml:space="preserve">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color w:val="2F5496" w:themeColor="accent1" w:themeShade="BF"/>
        <w:sz w:val="19"/>
        <w:szCs w:val="19"/>
      </w:rPr>
      <w:t xml:space="preserve"> +36 1</w:t>
    </w:r>
    <w:r w:rsidR="001B6443" w:rsidRPr="001B6443">
      <w:rPr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</w:rPr>
      <w:t>202 0656</w:t>
    </w:r>
    <w:r w:rsidR="001B6443"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="00A657B3">
      <w:rPr>
        <w:rFonts w:ascii="Cambria Math" w:hAnsi="Cambria Math"/>
        <w:color w:val="2F5496" w:themeColor="accent1" w:themeShade="BF"/>
        <w:sz w:val="19"/>
        <w:szCs w:val="19"/>
      </w:rPr>
      <w:t xml:space="preserve">| </w:t>
    </w:r>
    <w:hyperlink r:id="rId2" w:history="1">
      <w:r w:rsidR="00A657B3" w:rsidRPr="00CE18EE">
        <w:rPr>
          <w:rStyle w:val="Hiperhivatkozs"/>
          <w:sz w:val="19"/>
          <w:szCs w:val="19"/>
        </w:rPr>
        <w:t>gepipar@gteportal.eu</w:t>
      </w:r>
    </w:hyperlink>
  </w:p>
  <w:p w14:paraId="23B52502" w14:textId="77777777" w:rsidR="0032011D" w:rsidRDefault="001B6443" w:rsidP="00A657B3">
    <w:pPr>
      <w:pStyle w:val="llb"/>
      <w:jc w:val="center"/>
      <w:rPr>
        <w:color w:val="2F5496" w:themeColor="accent1" w:themeShade="BF"/>
        <w:sz w:val="19"/>
        <w:szCs w:val="19"/>
        <w:lang w:val="hu-HU"/>
      </w:rPr>
    </w:pPr>
    <w:r w:rsidRPr="001B6443">
      <w:rPr>
        <w:color w:val="2F5496" w:themeColor="accent1" w:themeShade="BF"/>
        <w:sz w:val="19"/>
        <w:szCs w:val="19"/>
      </w:rPr>
      <w:t xml:space="preserve">19815682-2-42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  <w:lang w:val="hu-HU"/>
      </w:rPr>
      <w:t xml:space="preserve">Fővárosi Törvényszék 01-02-0000401 </w:t>
    </w:r>
    <w:r w:rsidR="00A657B3">
      <w:rPr>
        <w:color w:val="2F5496" w:themeColor="accent1" w:themeShade="BF"/>
        <w:sz w:val="19"/>
        <w:szCs w:val="19"/>
        <w:lang w:val="hu-HU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  <w:lang w:val="hu-HU"/>
      </w:rPr>
      <w:t>K&amp;H Bank Zrt. 10200830-32310236-00000000</w:t>
    </w:r>
  </w:p>
  <w:p w14:paraId="775983C8" w14:textId="77777777" w:rsidR="00A657B3" w:rsidRPr="00A657B3" w:rsidRDefault="00A657B3" w:rsidP="00A657B3">
    <w:pPr>
      <w:pStyle w:val="llb"/>
      <w:jc w:val="center"/>
      <w:rPr>
        <w:color w:val="2F5496" w:themeColor="accent1" w:themeShade="BF"/>
        <w:sz w:val="19"/>
        <w:szCs w:val="19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5A9E" w14:textId="77777777" w:rsidR="00CE04E9" w:rsidRDefault="00CE04E9" w:rsidP="0032011D">
      <w:r>
        <w:separator/>
      </w:r>
    </w:p>
  </w:footnote>
  <w:footnote w:type="continuationSeparator" w:id="0">
    <w:p w14:paraId="695E5098" w14:textId="77777777" w:rsidR="00CE04E9" w:rsidRDefault="00CE04E9" w:rsidP="0032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34AE" w14:textId="77777777" w:rsidR="0032011D" w:rsidRDefault="00A657B3" w:rsidP="001B6443">
    <w:pPr>
      <w:pStyle w:val="lfej"/>
      <w:ind w:left="-99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5E6956" wp14:editId="26FBCC5B">
              <wp:simplePos x="0" y="0"/>
              <wp:positionH relativeFrom="column">
                <wp:posOffset>-788477</wp:posOffset>
              </wp:positionH>
              <wp:positionV relativeFrom="page">
                <wp:posOffset>135172</wp:posOffset>
              </wp:positionV>
              <wp:extent cx="1628775" cy="1485900"/>
              <wp:effectExtent l="0" t="0" r="952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D636C" w14:textId="77777777" w:rsidR="00A657B3" w:rsidRDefault="00A657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A5BD6" wp14:editId="6A01E3A7">
                                <wp:extent cx="1285336" cy="1285336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5299" cy="12952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E695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62.1pt;margin-top:10.65pt;width:128.25pt;height:1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" stroked="f">
              <v:textbox>
                <w:txbxContent>
                  <w:p w14:paraId="594D636C" w14:textId="77777777" w:rsidR="00A657B3" w:rsidRDefault="00A657B3">
                    <w:r>
                      <w:rPr>
                        <w:noProof/>
                      </w:rPr>
                      <w:drawing>
                        <wp:inline distT="0" distB="0" distL="0" distR="0" wp14:anchorId="0EDA5BD6" wp14:editId="6A01E3A7">
                          <wp:extent cx="1285336" cy="1285336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te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5299" cy="12952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041"/>
    <w:multiLevelType w:val="multilevel"/>
    <w:tmpl w:val="AC6652D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66F27"/>
    <w:multiLevelType w:val="multilevel"/>
    <w:tmpl w:val="BCF4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9E0264"/>
    <w:multiLevelType w:val="multilevel"/>
    <w:tmpl w:val="ECFE78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E9"/>
    <w:rsid w:val="00050268"/>
    <w:rsid w:val="00075032"/>
    <w:rsid w:val="0017576A"/>
    <w:rsid w:val="001B6443"/>
    <w:rsid w:val="002B0744"/>
    <w:rsid w:val="0032011D"/>
    <w:rsid w:val="00386D7F"/>
    <w:rsid w:val="003A6D78"/>
    <w:rsid w:val="003E2DA8"/>
    <w:rsid w:val="00416F35"/>
    <w:rsid w:val="004525C5"/>
    <w:rsid w:val="00495565"/>
    <w:rsid w:val="004D7D53"/>
    <w:rsid w:val="00541C83"/>
    <w:rsid w:val="005540C7"/>
    <w:rsid w:val="0059286A"/>
    <w:rsid w:val="006A5653"/>
    <w:rsid w:val="007538EA"/>
    <w:rsid w:val="00782250"/>
    <w:rsid w:val="007A0F69"/>
    <w:rsid w:val="007A3605"/>
    <w:rsid w:val="00855075"/>
    <w:rsid w:val="008C42BD"/>
    <w:rsid w:val="00967AFB"/>
    <w:rsid w:val="009742FB"/>
    <w:rsid w:val="00A35A1F"/>
    <w:rsid w:val="00A37AC0"/>
    <w:rsid w:val="00A64BE5"/>
    <w:rsid w:val="00A657B3"/>
    <w:rsid w:val="00A80433"/>
    <w:rsid w:val="00BF0ABD"/>
    <w:rsid w:val="00C030F0"/>
    <w:rsid w:val="00C21222"/>
    <w:rsid w:val="00CE04E9"/>
    <w:rsid w:val="00D8710F"/>
    <w:rsid w:val="00DB06C7"/>
    <w:rsid w:val="00DE5363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75F5F"/>
  <w15:chartTrackingRefBased/>
  <w15:docId w15:val="{E69E8240-A7A8-4FC7-BD5E-FC3F56B0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E04E9"/>
    <w:pPr>
      <w:spacing w:after="160" w:line="259" w:lineRule="auto"/>
    </w:pPr>
    <w:rPr>
      <w:rFonts w:eastAsia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42BD"/>
    <w:pPr>
      <w:keepNext/>
      <w:keepLines/>
      <w:numPr>
        <w:numId w:val="13"/>
      </w:numPr>
      <w:spacing w:before="360" w:after="120" w:line="240" w:lineRule="auto"/>
      <w:outlineLvl w:val="0"/>
    </w:pPr>
    <w:rPr>
      <w:rFonts w:eastAsia="Times New Roman" w:cstheme="minorHAnsi"/>
      <w:b/>
      <w:bCs/>
      <w:color w:val="2F5496" w:themeColor="accent1" w:themeShade="BF"/>
      <w:szCs w:val="24"/>
      <w:lang w:val="en-GB"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4365A"/>
    <w:pPr>
      <w:keepNext/>
      <w:keepLines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Theme="majorEastAsia" w:cstheme="minorHAnsi"/>
      <w:color w:val="2F5496" w:themeColor="accent1" w:themeShade="BF"/>
      <w:sz w:val="24"/>
      <w:szCs w:val="26"/>
      <w:lang w:val="en-GB"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8C42BD"/>
    <w:pPr>
      <w:keepNext/>
      <w:keepLines/>
      <w:numPr>
        <w:ilvl w:val="2"/>
        <w:numId w:val="13"/>
      </w:numPr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42BD"/>
    <w:rPr>
      <w:rFonts w:cstheme="minorHAnsi"/>
      <w:b/>
      <w:bCs/>
      <w:color w:val="2F5496" w:themeColor="accent1" w:themeShade="BF"/>
      <w:lang w:eastAsia="hu-HU"/>
    </w:rPr>
  </w:style>
  <w:style w:type="paragraph" w:customStyle="1" w:styleId="Forrs">
    <w:name w:val="Forrás"/>
    <w:basedOn w:val="Norml"/>
    <w:autoRedefine/>
    <w:qFormat/>
    <w:rsid w:val="003A6D78"/>
    <w:pPr>
      <w:spacing w:after="0" w:line="240" w:lineRule="auto"/>
      <w:jc w:val="right"/>
    </w:pPr>
    <w:rPr>
      <w:rFonts w:eastAsia="Times New Roman" w:cs="Times New Roman"/>
      <w:sz w:val="21"/>
      <w:szCs w:val="21"/>
      <w:lang w:val="en-GB" w:eastAsia="hu-HU"/>
    </w:rPr>
  </w:style>
  <w:style w:type="paragraph" w:styleId="Kpalrs">
    <w:name w:val="caption"/>
    <w:basedOn w:val="Norml"/>
    <w:next w:val="Norml"/>
    <w:autoRedefine/>
    <w:uiPriority w:val="35"/>
    <w:unhideWhenUsed/>
    <w:qFormat/>
    <w:rsid w:val="00967AFB"/>
    <w:pPr>
      <w:spacing w:after="200" w:line="240" w:lineRule="auto"/>
      <w:jc w:val="center"/>
    </w:pPr>
    <w:rPr>
      <w:rFonts w:asciiTheme="majorHAnsi" w:eastAsia="Times New Roman" w:hAnsiTheme="majorHAnsi" w:cstheme="majorHAnsi"/>
      <w:b/>
      <w:bCs/>
      <w:iCs/>
      <w:noProof/>
      <w:color w:val="2F5496" w:themeColor="accent1" w:themeShade="BF"/>
      <w:lang w:val="en-GB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365A"/>
    <w:rPr>
      <w:rFonts w:eastAsiaTheme="majorEastAsia" w:cstheme="minorHAnsi"/>
      <w:color w:val="2F5496" w:themeColor="accent1" w:themeShade="BF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576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538EA"/>
    <w:pPr>
      <w:tabs>
        <w:tab w:val="left" w:pos="480"/>
        <w:tab w:val="right" w:leader="dot" w:pos="9062"/>
      </w:tabs>
      <w:spacing w:after="100" w:line="240" w:lineRule="auto"/>
    </w:pPr>
    <w:rPr>
      <w:rFonts w:eastAsiaTheme="majorEastAsia" w:cs="Times New Roman"/>
      <w:b/>
      <w:noProof/>
      <w:szCs w:val="24"/>
      <w:lang w:val="en-GB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7538EA"/>
    <w:pPr>
      <w:tabs>
        <w:tab w:val="left" w:pos="1440"/>
        <w:tab w:val="right" w:leader="dot" w:pos="9062"/>
      </w:tabs>
      <w:spacing w:after="100" w:line="240" w:lineRule="auto"/>
      <w:ind w:left="480"/>
    </w:pPr>
    <w:rPr>
      <w:rFonts w:eastAsiaTheme="majorEastAsia" w:cs="Times New Roman"/>
      <w:i/>
      <w:iCs/>
      <w:noProof/>
      <w:szCs w:val="24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32011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2011D"/>
    <w:rPr>
      <w:rFonts w:cs="Times New Roman"/>
      <w:sz w:val="22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32011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32011D"/>
    <w:rPr>
      <w:rFonts w:cs="Times New Roman"/>
      <w:sz w:val="22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3201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011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E04E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gteportal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pipar@gteportal.eu" TargetMode="External"/><Relationship Id="rId1" Type="http://schemas.openxmlformats.org/officeDocument/2006/relationships/hyperlink" Target="http://www.gteporta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si\OneDrive%20-%20G&#233;pipari%20Tudom&#225;nyos%20Egyes&#252;let\Dokumentumok\lev&#233;lpap&#237;r\GTE_level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177301A9FD8F449408D1C28F001047" ma:contentTypeVersion="13" ma:contentTypeDescription="Új dokumentum létrehozása." ma:contentTypeScope="" ma:versionID="dff6e7b9153f0aea85298ad19dc7cff0">
  <xsd:schema xmlns:xsd="http://www.w3.org/2001/XMLSchema" xmlns:xs="http://www.w3.org/2001/XMLSchema" xmlns:p="http://schemas.microsoft.com/office/2006/metadata/properties" xmlns:ns3="dda33535-e34a-4faf-b3eb-e673b03f1743" xmlns:ns4="def4c9cd-9e51-4c30-b6dc-d56e3d0f552a" targetNamespace="http://schemas.microsoft.com/office/2006/metadata/properties" ma:root="true" ma:fieldsID="25b1f3bec4b1f39964d06cbaf507fec8" ns3:_="" ns4:_="">
    <xsd:import namespace="dda33535-e34a-4faf-b3eb-e673b03f1743"/>
    <xsd:import namespace="def4c9cd-9e51-4c30-b6dc-d56e3d0f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3535-e34a-4faf-b3eb-e673b03f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c9cd-9e51-4c30-b6dc-d56e3d0f5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1FC9-B967-4FDC-B126-725E4A55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7032C-9155-4672-B2AF-0E2F944A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3535-e34a-4faf-b3eb-e673b03f1743"/>
    <ds:schemaRef ds:uri="def4c9cd-9e51-4c30-b6dc-d56e3d0f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90AF8-4CA9-4191-AAD6-0F5DCD48D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2AE9E-8667-4A02-8716-8139610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GTE_levelpapir</Template>
  <TotalTime>21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Egyesület Gépipari Tudományos</cp:lastModifiedBy>
  <cp:revision>5</cp:revision>
  <cp:lastPrinted>2021-03-11T08:58:00Z</cp:lastPrinted>
  <dcterms:created xsi:type="dcterms:W3CDTF">2021-03-11T08:45:00Z</dcterms:created>
  <dcterms:modified xsi:type="dcterms:W3CDTF">2021-05-27T09:00:00Z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0x01010011177301A9FD8F449408D1C28F001047</vt:lpwstr>
  </property>
</Properties>
</file>