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4128" w14:textId="77777777" w:rsidR="00D6031C" w:rsidRPr="00A96FB3" w:rsidRDefault="006D29F8" w:rsidP="00A96FB3">
      <w:pPr>
        <w:jc w:val="center"/>
        <w:rPr>
          <w:rFonts w:ascii="Times New Roman" w:hAnsi="Times New Roman"/>
          <w:b/>
          <w:bCs/>
          <w:sz w:val="24"/>
          <w:lang w:val="hu-HU"/>
        </w:rPr>
      </w:pPr>
      <w:r w:rsidRPr="00A96FB3">
        <w:rPr>
          <w:rFonts w:ascii="Times New Roman" w:hAnsi="Times New Roman"/>
          <w:b/>
          <w:bCs/>
          <w:sz w:val="24"/>
          <w:lang w:val="hu-HU"/>
        </w:rPr>
        <w:t>Határozati javaslat és szavazólap</w:t>
      </w:r>
    </w:p>
    <w:p w14:paraId="23307346" w14:textId="34E81879" w:rsidR="006D29F8" w:rsidRDefault="006D29F8" w:rsidP="00A96FB3">
      <w:pPr>
        <w:jc w:val="center"/>
        <w:rPr>
          <w:rFonts w:ascii="Times New Roman" w:hAnsi="Times New Roman"/>
          <w:b/>
          <w:bCs/>
          <w:sz w:val="24"/>
          <w:lang w:val="hu-HU"/>
        </w:rPr>
      </w:pPr>
      <w:r w:rsidRPr="00A96FB3">
        <w:rPr>
          <w:rFonts w:ascii="Times New Roman" w:hAnsi="Times New Roman"/>
          <w:b/>
          <w:bCs/>
          <w:sz w:val="24"/>
          <w:lang w:val="hu-HU"/>
        </w:rPr>
        <w:t>a GTE LIII</w:t>
      </w:r>
      <w:r w:rsidR="00A96FB3">
        <w:rPr>
          <w:rFonts w:ascii="Times New Roman" w:hAnsi="Times New Roman"/>
          <w:b/>
          <w:bCs/>
          <w:sz w:val="24"/>
          <w:lang w:val="hu-HU"/>
        </w:rPr>
        <w:t>.</w:t>
      </w:r>
      <w:r w:rsidRPr="00A96FB3">
        <w:rPr>
          <w:rFonts w:ascii="Times New Roman" w:hAnsi="Times New Roman"/>
          <w:b/>
          <w:bCs/>
          <w:sz w:val="24"/>
          <w:lang w:val="hu-HU"/>
        </w:rPr>
        <w:t xml:space="preserve"> Küldöttközgyűlésére</w:t>
      </w:r>
    </w:p>
    <w:p w14:paraId="46FF9C0B" w14:textId="571233C7" w:rsidR="00A96FB3" w:rsidRDefault="00A96FB3" w:rsidP="00A96FB3">
      <w:pPr>
        <w:rPr>
          <w:rFonts w:ascii="Times New Roman" w:hAnsi="Times New Roman"/>
          <w:b/>
          <w:bCs/>
          <w:sz w:val="24"/>
          <w:lang w:val="hu-HU"/>
        </w:rPr>
      </w:pPr>
    </w:p>
    <w:p w14:paraId="705934B4" w14:textId="2947CE4F" w:rsidR="00A96FB3" w:rsidRDefault="00A96FB3" w:rsidP="00A96FB3">
      <w:pPr>
        <w:rPr>
          <w:rFonts w:ascii="Times New Roman" w:hAnsi="Times New Roman"/>
          <w:sz w:val="24"/>
          <w:lang w:val="hu-HU"/>
        </w:rPr>
      </w:pPr>
    </w:p>
    <w:p w14:paraId="42C27C59" w14:textId="49CE4DB0" w:rsidR="00A96FB3" w:rsidRDefault="00A96FB3" w:rsidP="00A96FB3">
      <w:pPr>
        <w:tabs>
          <w:tab w:val="left" w:pos="4536"/>
        </w:tabs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küldött neve:</w:t>
      </w:r>
      <w:r w:rsidR="00C214EB">
        <w:rPr>
          <w:rFonts w:ascii="Times New Roman" w:hAnsi="Times New Roman"/>
          <w:sz w:val="24"/>
          <w:lang w:val="hu-HU"/>
        </w:rPr>
        <w:t xml:space="preserve"> ………………………</w:t>
      </w:r>
      <w:proofErr w:type="gramStart"/>
      <w:r w:rsidR="00C214EB">
        <w:rPr>
          <w:rFonts w:ascii="Times New Roman" w:hAnsi="Times New Roman"/>
          <w:sz w:val="24"/>
          <w:lang w:val="hu-HU"/>
        </w:rPr>
        <w:t>…….</w:t>
      </w:r>
      <w:proofErr w:type="gramEnd"/>
      <w:r w:rsidR="00C214EB">
        <w:rPr>
          <w:rFonts w:ascii="Times New Roman" w:hAnsi="Times New Roman"/>
          <w:sz w:val="24"/>
          <w:lang w:val="hu-HU"/>
        </w:rPr>
        <w:t>.</w:t>
      </w:r>
      <w:r>
        <w:rPr>
          <w:rFonts w:ascii="Times New Roman" w:hAnsi="Times New Roman"/>
          <w:sz w:val="24"/>
          <w:lang w:val="hu-HU"/>
        </w:rPr>
        <w:tab/>
        <w:t>Delegáló szervezet:</w:t>
      </w:r>
      <w:r w:rsidR="00C214EB">
        <w:rPr>
          <w:rFonts w:ascii="Times New Roman" w:hAnsi="Times New Roman"/>
          <w:sz w:val="24"/>
          <w:lang w:val="hu-HU"/>
        </w:rPr>
        <w:t xml:space="preserve"> ……………………………….</w:t>
      </w:r>
    </w:p>
    <w:p w14:paraId="34C7ECF3" w14:textId="29BEB2AE" w:rsidR="00A96FB3" w:rsidRDefault="00A96FB3" w:rsidP="00A96FB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küldött lakcíme:</w:t>
      </w:r>
      <w:r w:rsidR="00C214EB">
        <w:rPr>
          <w:rFonts w:ascii="Times New Roman" w:hAnsi="Times New Roman"/>
          <w:sz w:val="24"/>
          <w:lang w:val="hu-HU"/>
        </w:rPr>
        <w:t xml:space="preserve"> ……………………………………………………………………………</w:t>
      </w:r>
      <w:proofErr w:type="gramStart"/>
      <w:r w:rsidR="00C214EB">
        <w:rPr>
          <w:rFonts w:ascii="Times New Roman" w:hAnsi="Times New Roman"/>
          <w:sz w:val="24"/>
          <w:lang w:val="hu-HU"/>
        </w:rPr>
        <w:t>…….</w:t>
      </w:r>
      <w:proofErr w:type="gramEnd"/>
      <w:r w:rsidR="00C214EB">
        <w:rPr>
          <w:rFonts w:ascii="Times New Roman" w:hAnsi="Times New Roman"/>
          <w:sz w:val="24"/>
          <w:lang w:val="hu-HU"/>
        </w:rPr>
        <w:t>.</w:t>
      </w:r>
    </w:p>
    <w:p w14:paraId="41406097" w14:textId="5DC6596B" w:rsidR="00A96FB3" w:rsidRDefault="00A96FB3" w:rsidP="00A96FB3">
      <w:pPr>
        <w:rPr>
          <w:rFonts w:ascii="Times New Roman" w:hAnsi="Times New Roman"/>
          <w:sz w:val="24"/>
          <w:lang w:val="hu-HU"/>
        </w:rPr>
      </w:pPr>
    </w:p>
    <w:p w14:paraId="1D615289" w14:textId="5F27DAB8" w:rsidR="00A96FB3" w:rsidRDefault="00A96FB3" w:rsidP="00A96FB3">
      <w:pPr>
        <w:rPr>
          <w:rFonts w:ascii="Times New Roman" w:hAnsi="Times New Roman"/>
          <w:b/>
          <w:bCs/>
          <w:sz w:val="24"/>
          <w:lang w:val="hu-HU"/>
        </w:rPr>
      </w:pPr>
      <w:r>
        <w:rPr>
          <w:rFonts w:ascii="Times New Roman" w:hAnsi="Times New Roman"/>
          <w:b/>
          <w:bCs/>
          <w:sz w:val="24"/>
          <w:lang w:val="hu-HU"/>
        </w:rPr>
        <w:t>Határozati javaslatok a GTE LIII. Küldöttközgyűlése számára:</w:t>
      </w:r>
    </w:p>
    <w:p w14:paraId="16FEAB33" w14:textId="585CAF5C" w:rsidR="00A96FB3" w:rsidRPr="006F0500" w:rsidRDefault="00A96FB3" w:rsidP="00A96FB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1. sz. határozata:</w:t>
      </w:r>
    </w:p>
    <w:p w14:paraId="76C03BCD" w14:textId="6FB7FC3D" w:rsidR="00A96FB3" w:rsidRDefault="00A96FB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Egyetértek azzal, hogy a 2021. évi Küldöttközgyűlést elektronikus formában tartsa meg a GTE.</w:t>
      </w:r>
    </w:p>
    <w:p w14:paraId="7C6CA9B8" w14:textId="7EC84B87" w:rsidR="00A96FB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 w:rsidR="00A96FB3">
        <w:rPr>
          <w:rFonts w:ascii="Times New Roman" w:hAnsi="Times New Roman"/>
          <w:sz w:val="24"/>
          <w:lang w:val="hu-HU"/>
        </w:rPr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</w:r>
      <w:r w:rsidR="00A96FB3">
        <w:rPr>
          <w:rFonts w:ascii="Times New Roman" w:hAnsi="Times New Roman"/>
          <w:sz w:val="24"/>
          <w:lang w:val="hu-HU"/>
        </w:rPr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 w:rsidR="00A96FB3"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4E448498" w14:textId="359FA671" w:rsidR="00A96FB3" w:rsidRDefault="00A96FB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6F6E9A2F" w14:textId="73BBBEDE" w:rsidR="00A96FB3" w:rsidRPr="006F0500" w:rsidRDefault="00A96FB3" w:rsidP="00A96FB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2. sz. határozata:</w:t>
      </w:r>
    </w:p>
    <w:p w14:paraId="48C1141E" w14:textId="09F6AAC5" w:rsidR="00A96FB3" w:rsidRDefault="00A96FB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Egyetértek az Országos Elnökség azon javaslatával, mely szerint Madarász Márta és Székely Orsolya GTE munkatársak gyűjtik és </w:t>
      </w:r>
      <w:proofErr w:type="spellStart"/>
      <w:r>
        <w:rPr>
          <w:rFonts w:ascii="Times New Roman" w:hAnsi="Times New Roman"/>
          <w:sz w:val="24"/>
          <w:lang w:val="hu-HU"/>
        </w:rPr>
        <w:t>irattározzák</w:t>
      </w:r>
      <w:proofErr w:type="spellEnd"/>
      <w:r>
        <w:rPr>
          <w:rFonts w:ascii="Times New Roman" w:hAnsi="Times New Roman"/>
          <w:sz w:val="24"/>
          <w:lang w:val="hu-HU"/>
        </w:rPr>
        <w:t xml:space="preserve"> a beérkező szavazólapokat, azok alapján elkészítsék a jegyzőkönyvet, melyet Dr. Haidegger Géza és Cséti </w:t>
      </w:r>
      <w:r w:rsidRPr="00C214EB">
        <w:rPr>
          <w:rFonts w:ascii="Times New Roman" w:hAnsi="Times New Roman"/>
          <w:sz w:val="24"/>
          <w:lang w:val="hu-HU"/>
        </w:rPr>
        <w:t xml:space="preserve">Imre </w:t>
      </w:r>
      <w:r w:rsidR="00A7473F" w:rsidRPr="00C214EB">
        <w:rPr>
          <w:rFonts w:ascii="Times New Roman" w:hAnsi="Times New Roman"/>
          <w:sz w:val="24"/>
          <w:lang w:val="hu-HU"/>
        </w:rPr>
        <w:t>hitelesít.</w:t>
      </w:r>
    </w:p>
    <w:p w14:paraId="5E306BFC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</w:r>
      <w:bookmarkStart w:id="0" w:name="_GoBack"/>
      <w:bookmarkEnd w:id="0"/>
      <w:r>
        <w:rPr>
          <w:rFonts w:ascii="Times New Roman" w:hAnsi="Times New Roman"/>
          <w:sz w:val="24"/>
          <w:lang w:val="hu-HU"/>
        </w:rPr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2760F751" w14:textId="4DFCA562" w:rsidR="00A96FB3" w:rsidRDefault="00A96FB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66B731D1" w14:textId="656B703D" w:rsidR="00A96FB3" w:rsidRPr="006F0500" w:rsidRDefault="00A96FB3" w:rsidP="00A96FB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3. sz. határozata:</w:t>
      </w:r>
    </w:p>
    <w:p w14:paraId="70617AF6" w14:textId="5E0306EF" w:rsidR="00A96FB3" w:rsidRDefault="00A96FB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„A GTE küldöttközgyűlési beszámolója a 2020. évről” c. előterjesztés</w:t>
      </w:r>
      <w:r w:rsidR="004E7403">
        <w:rPr>
          <w:rFonts w:ascii="Times New Roman" w:hAnsi="Times New Roman"/>
          <w:sz w:val="24"/>
          <w:lang w:val="hu-HU"/>
        </w:rPr>
        <w:t>t elfogadom</w:t>
      </w:r>
    </w:p>
    <w:p w14:paraId="49D9F8A1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3B34EEF0" w14:textId="78BF4347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72EBCDD5" w14:textId="6B070C1C" w:rsidR="004E7403" w:rsidRPr="006F0500" w:rsidRDefault="004E7403" w:rsidP="004E740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4. sz. határozata:</w:t>
      </w:r>
    </w:p>
    <w:p w14:paraId="5C84EFAE" w14:textId="2B0D7AEF" w:rsidR="004E7403" w:rsidRDefault="004E740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„A GTE Közhasznúsági jelentése és kiegészítő mellékletei a 2020. évről” c. előterjesztést elfogadom</w:t>
      </w:r>
    </w:p>
    <w:p w14:paraId="6321BA15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167B2A8E" w14:textId="0E1C41EF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21E63155" w14:textId="5AD0077C" w:rsidR="004E7403" w:rsidRPr="006F0500" w:rsidRDefault="004E7403" w:rsidP="004E740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5. sz. határozata:</w:t>
      </w:r>
    </w:p>
    <w:p w14:paraId="6D1A3813" w14:textId="1DB552F8" w:rsidR="004E7403" w:rsidRDefault="004E740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„A GTE 2021. évi gazdálkodásának költségvetési előirányzata” c. előterjesztést elfogadom</w:t>
      </w:r>
    </w:p>
    <w:p w14:paraId="1912A424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6A92A603" w14:textId="16F7C052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5C714F2E" w14:textId="26FB2D91" w:rsidR="004E7403" w:rsidRPr="006F0500" w:rsidRDefault="004E7403" w:rsidP="004E740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6. sz. határozata:</w:t>
      </w:r>
    </w:p>
    <w:p w14:paraId="3999CD9A" w14:textId="0295ABBD" w:rsidR="004E7403" w:rsidRDefault="004E740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„Független könyvvizsgálói jelentés a Gépipari Tudományos Egyesület küldöttközgyűlése részére” c. előterjesztést elfogadom</w:t>
      </w:r>
    </w:p>
    <w:p w14:paraId="2E57D190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6A876A50" w14:textId="6806645D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71E12E83" w14:textId="49C88BD2" w:rsidR="004E7403" w:rsidRPr="006F0500" w:rsidRDefault="004E7403" w:rsidP="004E740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7. sz. határozata:</w:t>
      </w:r>
    </w:p>
    <w:p w14:paraId="584533CD" w14:textId="2D20EF6A" w:rsidR="004E7403" w:rsidRDefault="004E740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„A Felügyelő és Ellenőrző Bizottság (FEB) beszámolója a 2020. évről” c. előterjesztést elfogadom</w:t>
      </w:r>
    </w:p>
    <w:p w14:paraId="6ABB15B6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27859C31" w14:textId="4BC5C55D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690FA210" w14:textId="1BFD89E8" w:rsidR="004E7403" w:rsidRPr="006F0500" w:rsidRDefault="004E7403" w:rsidP="004E7403">
      <w:pPr>
        <w:rPr>
          <w:rFonts w:ascii="Times New Roman" w:hAnsi="Times New Roman"/>
          <w:b/>
          <w:bCs/>
          <w:sz w:val="24"/>
          <w:lang w:val="hu-HU"/>
        </w:rPr>
      </w:pPr>
      <w:r w:rsidRPr="006F0500">
        <w:rPr>
          <w:rFonts w:ascii="Times New Roman" w:hAnsi="Times New Roman"/>
          <w:b/>
          <w:bCs/>
          <w:sz w:val="24"/>
          <w:lang w:val="hu-HU"/>
        </w:rPr>
        <w:t>A GTE 2021. évi LIII. Küldöttközgyűlése 8. sz. határozata:</w:t>
      </w:r>
    </w:p>
    <w:p w14:paraId="7D315826" w14:textId="7BF1A72E" w:rsidR="004E7403" w:rsidRDefault="004E7403" w:rsidP="006F0500">
      <w:pPr>
        <w:ind w:left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„Az Etikai Bizottság (EB) beszámolója a 2020. évről” c. előterjesztést elfogadom</w:t>
      </w:r>
    </w:p>
    <w:p w14:paraId="6F39764B" w14:textId="77777777" w:rsidR="004E7403" w:rsidRDefault="004E7403" w:rsidP="004E7403">
      <w:pPr>
        <w:tabs>
          <w:tab w:val="left" w:pos="993"/>
          <w:tab w:val="left" w:pos="1701"/>
          <w:tab w:val="left" w:pos="4536"/>
          <w:tab w:val="left" w:pos="5103"/>
          <w:tab w:val="left" w:pos="7371"/>
          <w:tab w:val="left" w:pos="8789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igen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nem</w:t>
      </w:r>
      <w:r>
        <w:rPr>
          <w:rFonts w:ascii="Times New Roman" w:hAnsi="Times New Roman"/>
          <w:sz w:val="24"/>
          <w:lang w:val="hu-HU"/>
        </w:rPr>
        <w:tab/>
        <w:t>□</w:t>
      </w:r>
      <w:r>
        <w:rPr>
          <w:rFonts w:ascii="Times New Roman" w:hAnsi="Times New Roman"/>
          <w:sz w:val="24"/>
          <w:lang w:val="hu-HU"/>
        </w:rPr>
        <w:tab/>
        <w:t>tartózkodom</w:t>
      </w:r>
      <w:r>
        <w:rPr>
          <w:rFonts w:ascii="Times New Roman" w:hAnsi="Times New Roman"/>
          <w:sz w:val="24"/>
          <w:lang w:val="hu-HU"/>
        </w:rPr>
        <w:tab/>
        <w:t>□</w:t>
      </w:r>
    </w:p>
    <w:p w14:paraId="567BEF1C" w14:textId="72FD004B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6F013A26" w14:textId="77777777" w:rsidR="004E7403" w:rsidRDefault="004E7403" w:rsidP="00A96FB3">
      <w:pPr>
        <w:jc w:val="both"/>
        <w:rPr>
          <w:rFonts w:ascii="Times New Roman" w:hAnsi="Times New Roman"/>
          <w:sz w:val="24"/>
          <w:lang w:val="hu-HU"/>
        </w:rPr>
      </w:pPr>
    </w:p>
    <w:p w14:paraId="6029C7AF" w14:textId="77777777" w:rsidR="004E7403" w:rsidRDefault="004E7403" w:rsidP="00A96FB3">
      <w:pPr>
        <w:jc w:val="both"/>
        <w:rPr>
          <w:rFonts w:ascii="Times New Roman" w:hAnsi="Times New Roman"/>
          <w:b/>
          <w:bCs/>
          <w:sz w:val="24"/>
          <w:lang w:val="hu-HU"/>
        </w:rPr>
      </w:pPr>
      <w:r w:rsidRPr="004E7403">
        <w:rPr>
          <w:rFonts w:ascii="Times New Roman" w:hAnsi="Times New Roman"/>
          <w:b/>
          <w:bCs/>
          <w:sz w:val="24"/>
          <w:lang w:val="hu-HU"/>
        </w:rPr>
        <w:t>Csak az a visszaküldött szavazólap érvényes, amelyen fel van tüntetve a mandátummal rendelkező küldött és a delegáló szervezet neve, a küldött lakcíme, valamint</w:t>
      </w:r>
    </w:p>
    <w:p w14:paraId="3D148BF5" w14:textId="77777777" w:rsidR="004E7403" w:rsidRDefault="004E7403" w:rsidP="004E7403">
      <w:pPr>
        <w:jc w:val="center"/>
        <w:rPr>
          <w:rFonts w:ascii="Times New Roman" w:hAnsi="Times New Roman"/>
          <w:b/>
          <w:bCs/>
          <w:sz w:val="24"/>
          <w:u w:val="single"/>
          <w:lang w:val="hu-HU"/>
        </w:rPr>
      </w:pPr>
      <w:r w:rsidRPr="004E7403">
        <w:rPr>
          <w:rFonts w:ascii="Times New Roman" w:hAnsi="Times New Roman"/>
          <w:b/>
          <w:bCs/>
          <w:sz w:val="24"/>
          <w:u w:val="single"/>
          <w:lang w:val="hu-HU"/>
        </w:rPr>
        <w:t>2021. május 26. éjfélig</w:t>
      </w:r>
    </w:p>
    <w:p w14:paraId="3271891D" w14:textId="1A25F429" w:rsidR="004E7403" w:rsidRPr="004E7403" w:rsidRDefault="004E7403" w:rsidP="00A96FB3">
      <w:pPr>
        <w:jc w:val="both"/>
        <w:rPr>
          <w:rFonts w:ascii="Times New Roman" w:hAnsi="Times New Roman"/>
          <w:b/>
          <w:bCs/>
          <w:sz w:val="24"/>
          <w:lang w:val="hu-HU"/>
        </w:rPr>
      </w:pPr>
      <w:r w:rsidRPr="004E7403">
        <w:rPr>
          <w:rFonts w:ascii="Times New Roman" w:hAnsi="Times New Roman"/>
          <w:b/>
          <w:bCs/>
          <w:sz w:val="24"/>
          <w:lang w:val="hu-HU"/>
        </w:rPr>
        <w:t>beérkezik az Egyesülethez.</w:t>
      </w:r>
    </w:p>
    <w:sectPr w:rsidR="004E7403" w:rsidRPr="004E7403" w:rsidSect="00A96FB3">
      <w:headerReference w:type="default" r:id="rId11"/>
      <w:footerReference w:type="default" r:id="rId12"/>
      <w:pgSz w:w="11906" w:h="16838"/>
      <w:pgMar w:top="1134" w:right="1134" w:bottom="113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1C6B" w14:textId="77777777" w:rsidR="0044177E" w:rsidRDefault="0044177E" w:rsidP="0032011D">
      <w:r>
        <w:separator/>
      </w:r>
    </w:p>
  </w:endnote>
  <w:endnote w:type="continuationSeparator" w:id="0">
    <w:p w14:paraId="40DCBBB3" w14:textId="77777777" w:rsidR="0044177E" w:rsidRDefault="0044177E" w:rsidP="003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FAA7" w14:textId="77777777" w:rsidR="004D7D53" w:rsidRPr="001B6443" w:rsidRDefault="004D7D53" w:rsidP="004D7D53">
    <w:pPr>
      <w:pStyle w:val="llb"/>
      <w:jc w:val="center"/>
      <w:rPr>
        <w:color w:val="2F5496" w:themeColor="accent1" w:themeShade="BF"/>
        <w:sz w:val="19"/>
        <w:szCs w:val="19"/>
      </w:rPr>
    </w:pPr>
    <w:r w:rsidRPr="001B6443">
      <w:rPr>
        <w:color w:val="2F5496" w:themeColor="accent1" w:themeShade="BF"/>
        <w:sz w:val="19"/>
        <w:szCs w:val="19"/>
      </w:rPr>
      <w:t xml:space="preserve">H-1147 Budapest, Czobor u. 68. </w:t>
    </w:r>
    <w:r w:rsidR="00A657B3">
      <w:rPr>
        <w:color w:val="2F5496" w:themeColor="accent1" w:themeShade="BF"/>
        <w:sz w:val="19"/>
        <w:szCs w:val="19"/>
      </w:rPr>
      <w:t xml:space="preserve">| </w:t>
    </w:r>
    <w:hyperlink r:id="rId1" w:history="1">
      <w:r w:rsidR="00A657B3" w:rsidRPr="00CE18EE">
        <w:rPr>
          <w:rStyle w:val="Hiperhivatkozs"/>
          <w:sz w:val="19"/>
          <w:szCs w:val="19"/>
        </w:rPr>
        <w:t>www.gteportal.eu</w:t>
      </w:r>
    </w:hyperlink>
    <w:r w:rsidRPr="001B6443">
      <w:rPr>
        <w:color w:val="2F5496" w:themeColor="accent1" w:themeShade="BF"/>
        <w:sz w:val="19"/>
        <w:szCs w:val="19"/>
      </w:rPr>
      <w:t xml:space="preserve">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color w:val="2F5496" w:themeColor="accent1" w:themeShade="BF"/>
        <w:sz w:val="19"/>
        <w:szCs w:val="19"/>
      </w:rPr>
      <w:t xml:space="preserve"> +36 1</w:t>
    </w:r>
    <w:r w:rsidR="001B6443" w:rsidRPr="001B6443">
      <w:rPr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</w:rPr>
      <w:t>202 0656</w:t>
    </w:r>
    <w:r w:rsidR="001B6443"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="00A657B3">
      <w:rPr>
        <w:rFonts w:ascii="Cambria Math" w:hAnsi="Cambria Math"/>
        <w:color w:val="2F5496" w:themeColor="accent1" w:themeShade="BF"/>
        <w:sz w:val="19"/>
        <w:szCs w:val="19"/>
      </w:rPr>
      <w:t xml:space="preserve">| </w:t>
    </w:r>
    <w:hyperlink r:id="rId2" w:history="1">
      <w:r w:rsidR="00A657B3" w:rsidRPr="00CE18EE">
        <w:rPr>
          <w:rStyle w:val="Hiperhivatkozs"/>
          <w:sz w:val="19"/>
          <w:szCs w:val="19"/>
        </w:rPr>
        <w:t>gepipar@gteportal.eu</w:t>
      </w:r>
    </w:hyperlink>
  </w:p>
  <w:p w14:paraId="44EFBC9F" w14:textId="77777777" w:rsidR="0032011D" w:rsidRDefault="001B6443" w:rsidP="00A657B3">
    <w:pPr>
      <w:pStyle w:val="llb"/>
      <w:jc w:val="center"/>
      <w:rPr>
        <w:color w:val="2F5496" w:themeColor="accent1" w:themeShade="BF"/>
        <w:sz w:val="19"/>
        <w:szCs w:val="19"/>
        <w:lang w:val="hu-HU"/>
      </w:rPr>
    </w:pPr>
    <w:r w:rsidRPr="001B6443">
      <w:rPr>
        <w:color w:val="2F5496" w:themeColor="accent1" w:themeShade="BF"/>
        <w:sz w:val="19"/>
        <w:szCs w:val="19"/>
      </w:rPr>
      <w:t xml:space="preserve">19815682-2-42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  <w:lang w:val="hu-HU"/>
      </w:rPr>
      <w:t xml:space="preserve">Fővárosi Törvényszék 01-02-0000401 </w:t>
    </w:r>
    <w:r w:rsidR="00A657B3">
      <w:rPr>
        <w:color w:val="2F5496" w:themeColor="accent1" w:themeShade="BF"/>
        <w:sz w:val="19"/>
        <w:szCs w:val="19"/>
        <w:lang w:val="hu-HU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  <w:lang w:val="hu-HU"/>
      </w:rPr>
      <w:t>K&amp;H Bank Zrt. 10200830-32310236-00000000</w:t>
    </w:r>
  </w:p>
  <w:p w14:paraId="3C240571" w14:textId="77777777" w:rsidR="00A657B3" w:rsidRPr="00A657B3" w:rsidRDefault="00A657B3" w:rsidP="00A657B3">
    <w:pPr>
      <w:pStyle w:val="llb"/>
      <w:jc w:val="center"/>
      <w:rPr>
        <w:color w:val="2F5496" w:themeColor="accent1" w:themeShade="BF"/>
        <w:sz w:val="19"/>
        <w:szCs w:val="19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9C64" w14:textId="77777777" w:rsidR="0044177E" w:rsidRDefault="0044177E" w:rsidP="0032011D">
      <w:r>
        <w:separator/>
      </w:r>
    </w:p>
  </w:footnote>
  <w:footnote w:type="continuationSeparator" w:id="0">
    <w:p w14:paraId="48177853" w14:textId="77777777" w:rsidR="0044177E" w:rsidRDefault="0044177E" w:rsidP="0032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96FF" w14:textId="77777777" w:rsidR="0032011D" w:rsidRDefault="00A657B3" w:rsidP="001B6443">
    <w:pPr>
      <w:pStyle w:val="lfej"/>
      <w:ind w:left="-993"/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8E8EBA6" wp14:editId="3FE03246">
              <wp:simplePos x="0" y="0"/>
              <wp:positionH relativeFrom="column">
                <wp:posOffset>-550131</wp:posOffset>
              </wp:positionH>
              <wp:positionV relativeFrom="paragraph">
                <wp:posOffset>37769</wp:posOffset>
              </wp:positionV>
              <wp:extent cx="1628775" cy="1485900"/>
              <wp:effectExtent l="0" t="0" r="952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06BCA" w14:textId="77777777" w:rsidR="00A657B3" w:rsidRDefault="00A657B3"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11248256" wp14:editId="40A8D7FC">
                                <wp:extent cx="1285336" cy="1285336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5299" cy="12952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8EBA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3.3pt;margin-top:2.95pt;width:128.25pt;height:1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" stroked="f">
              <v:textbox>
                <w:txbxContent>
                  <w:p w14:paraId="65C06BCA" w14:textId="77777777" w:rsidR="00A657B3" w:rsidRDefault="00A657B3"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11248256" wp14:editId="40A8D7FC">
                          <wp:extent cx="1285336" cy="1285336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te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5299" cy="12952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041"/>
    <w:multiLevelType w:val="multilevel"/>
    <w:tmpl w:val="AC6652D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66F27"/>
    <w:multiLevelType w:val="multilevel"/>
    <w:tmpl w:val="BCF4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9E0264"/>
    <w:multiLevelType w:val="multilevel"/>
    <w:tmpl w:val="ECFE78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F8"/>
    <w:rsid w:val="00050268"/>
    <w:rsid w:val="00075032"/>
    <w:rsid w:val="0017576A"/>
    <w:rsid w:val="001B6443"/>
    <w:rsid w:val="002B0744"/>
    <w:rsid w:val="002F4D50"/>
    <w:rsid w:val="0032011D"/>
    <w:rsid w:val="003A6D78"/>
    <w:rsid w:val="003E2DA8"/>
    <w:rsid w:val="00416F35"/>
    <w:rsid w:val="0044177E"/>
    <w:rsid w:val="004525C5"/>
    <w:rsid w:val="004D7D53"/>
    <w:rsid w:val="004E7403"/>
    <w:rsid w:val="00541C83"/>
    <w:rsid w:val="005540C7"/>
    <w:rsid w:val="0059286A"/>
    <w:rsid w:val="006A5653"/>
    <w:rsid w:val="006D29F8"/>
    <w:rsid w:val="006F0500"/>
    <w:rsid w:val="007538EA"/>
    <w:rsid w:val="007A0F69"/>
    <w:rsid w:val="007A3605"/>
    <w:rsid w:val="00855075"/>
    <w:rsid w:val="008C42BD"/>
    <w:rsid w:val="00967AFB"/>
    <w:rsid w:val="009742FB"/>
    <w:rsid w:val="00A35A1F"/>
    <w:rsid w:val="00A37AC0"/>
    <w:rsid w:val="00A64BE5"/>
    <w:rsid w:val="00A657B3"/>
    <w:rsid w:val="00A7473F"/>
    <w:rsid w:val="00A80433"/>
    <w:rsid w:val="00A96FB3"/>
    <w:rsid w:val="00AD6EA8"/>
    <w:rsid w:val="00C030F0"/>
    <w:rsid w:val="00C21222"/>
    <w:rsid w:val="00C214EB"/>
    <w:rsid w:val="00D8710F"/>
    <w:rsid w:val="00DE5363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E64BC"/>
  <w15:chartTrackingRefBased/>
  <w15:docId w15:val="{C201731C-BB3A-44B7-97E3-ACECBF0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C42BD"/>
    <w:rPr>
      <w:rFonts w:cs="Times New Roman"/>
      <w:sz w:val="22"/>
      <w:lang w:val="en-GB"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42BD"/>
    <w:pPr>
      <w:keepNext/>
      <w:keepLines/>
      <w:numPr>
        <w:numId w:val="13"/>
      </w:numPr>
      <w:spacing w:before="360" w:after="120"/>
      <w:outlineLvl w:val="0"/>
    </w:pPr>
    <w:rPr>
      <w:rFonts w:cstheme="minorHAnsi"/>
      <w:b/>
      <w:bCs/>
      <w:color w:val="2F5496" w:themeColor="accent1" w:themeShade="BF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4365A"/>
    <w:pPr>
      <w:keepNext/>
      <w:keepLines/>
      <w:numPr>
        <w:ilvl w:val="1"/>
        <w:numId w:val="1"/>
      </w:numPr>
      <w:spacing w:before="120" w:after="120"/>
      <w:jc w:val="both"/>
      <w:outlineLvl w:val="1"/>
    </w:pPr>
    <w:rPr>
      <w:rFonts w:eastAsiaTheme="majorEastAsia" w:cstheme="minorHAnsi"/>
      <w:color w:val="2F5496" w:themeColor="accent1" w:themeShade="BF"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8C42BD"/>
    <w:pPr>
      <w:keepNext/>
      <w:keepLines/>
      <w:numPr>
        <w:ilvl w:val="2"/>
        <w:numId w:val="13"/>
      </w:numPr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42BD"/>
    <w:rPr>
      <w:rFonts w:cstheme="minorHAnsi"/>
      <w:b/>
      <w:bCs/>
      <w:color w:val="2F5496" w:themeColor="accent1" w:themeShade="BF"/>
      <w:lang w:eastAsia="hu-HU"/>
    </w:rPr>
  </w:style>
  <w:style w:type="paragraph" w:customStyle="1" w:styleId="Forrs">
    <w:name w:val="Forrás"/>
    <w:basedOn w:val="Norml"/>
    <w:autoRedefine/>
    <w:qFormat/>
    <w:rsid w:val="003A6D78"/>
    <w:pPr>
      <w:jc w:val="right"/>
    </w:pPr>
    <w:rPr>
      <w:sz w:val="21"/>
      <w:szCs w:val="21"/>
    </w:rPr>
  </w:style>
  <w:style w:type="paragraph" w:styleId="Kpalrs">
    <w:name w:val="caption"/>
    <w:basedOn w:val="Norml"/>
    <w:next w:val="Norml"/>
    <w:autoRedefine/>
    <w:uiPriority w:val="35"/>
    <w:unhideWhenUsed/>
    <w:qFormat/>
    <w:rsid w:val="00967AFB"/>
    <w:pPr>
      <w:spacing w:after="200"/>
      <w:jc w:val="center"/>
    </w:pPr>
    <w:rPr>
      <w:rFonts w:asciiTheme="majorHAnsi" w:hAnsiTheme="majorHAnsi" w:cstheme="majorHAnsi"/>
      <w:b/>
      <w:bCs/>
      <w:iCs/>
      <w:noProof/>
      <w:color w:val="2F5496" w:themeColor="accent1" w:themeShade="BF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F4365A"/>
    <w:rPr>
      <w:rFonts w:eastAsiaTheme="majorEastAsia" w:cstheme="minorHAnsi"/>
      <w:color w:val="2F5496" w:themeColor="accent1" w:themeShade="BF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576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538EA"/>
    <w:pPr>
      <w:tabs>
        <w:tab w:val="left" w:pos="480"/>
        <w:tab w:val="right" w:leader="dot" w:pos="9062"/>
      </w:tabs>
      <w:spacing w:after="100"/>
    </w:pPr>
    <w:rPr>
      <w:rFonts w:eastAsiaTheme="majorEastAsia"/>
      <w:b/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7538EA"/>
    <w:pPr>
      <w:tabs>
        <w:tab w:val="left" w:pos="1440"/>
        <w:tab w:val="right" w:leader="dot" w:pos="9062"/>
      </w:tabs>
      <w:spacing w:after="100"/>
      <w:ind w:left="480"/>
    </w:pPr>
    <w:rPr>
      <w:rFonts w:eastAsiaTheme="majorEastAsia"/>
      <w:i/>
      <w:iCs/>
      <w:noProof/>
    </w:rPr>
  </w:style>
  <w:style w:type="paragraph" w:styleId="lfej">
    <w:name w:val="header"/>
    <w:basedOn w:val="Norml"/>
    <w:link w:val="lfejChar"/>
    <w:uiPriority w:val="99"/>
    <w:unhideWhenUsed/>
    <w:rsid w:val="003201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011D"/>
    <w:rPr>
      <w:rFonts w:cs="Times New Roman"/>
      <w:sz w:val="22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3201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011D"/>
    <w:rPr>
      <w:rFonts w:cs="Times New Roman"/>
      <w:sz w:val="22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32011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pipar@gteportal.eu" TargetMode="External"/><Relationship Id="rId1" Type="http://schemas.openxmlformats.org/officeDocument/2006/relationships/hyperlink" Target="http://www.gteporta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si\OneDrive%20-%20G&#233;pipari%20Tudom&#225;nyos%20Egyes&#252;let\Dokumentumok\lev&#233;lpap&#237;r\GTE_level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177301A9FD8F449408D1C28F001047" ma:contentTypeVersion="13" ma:contentTypeDescription="Új dokumentum létrehozása." ma:contentTypeScope="" ma:versionID="dff6e7b9153f0aea85298ad19dc7cff0">
  <xsd:schema xmlns:xsd="http://www.w3.org/2001/XMLSchema" xmlns:xs="http://www.w3.org/2001/XMLSchema" xmlns:p="http://schemas.microsoft.com/office/2006/metadata/properties" xmlns:ns3="dda33535-e34a-4faf-b3eb-e673b03f1743" xmlns:ns4="def4c9cd-9e51-4c30-b6dc-d56e3d0f552a" targetNamespace="http://schemas.microsoft.com/office/2006/metadata/properties" ma:root="true" ma:fieldsID="25b1f3bec4b1f39964d06cbaf507fec8" ns3:_="" ns4:_="">
    <xsd:import namespace="dda33535-e34a-4faf-b3eb-e673b03f1743"/>
    <xsd:import namespace="def4c9cd-9e51-4c30-b6dc-d56e3d0f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3535-e34a-4faf-b3eb-e673b03f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c9cd-9e51-4c30-b6dc-d56e3d0f5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7A1A-EF96-4F73-A7F7-75D9593D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3535-e34a-4faf-b3eb-e673b03f1743"/>
    <ds:schemaRef ds:uri="def4c9cd-9e51-4c30-b6dc-d56e3d0f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04B8-1570-48AE-A1E3-68B6881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20E8C-7FAE-4269-AC65-808E8B4EB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025BD-967A-422A-A354-E811ABD2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GTE_levelpapir</Template>
  <TotalTime>6</TotalTime>
  <Pages>1</Pages>
  <Words>264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Egyesület Gépipari Tudományos</cp:lastModifiedBy>
  <cp:revision>2</cp:revision>
  <cp:lastPrinted>2021-02-09T12:55:00Z</cp:lastPrinted>
  <dcterms:created xsi:type="dcterms:W3CDTF">2021-05-04T10:32:00Z</dcterms:created>
  <dcterms:modified xsi:type="dcterms:W3CDTF">2021-05-04T10:32:00Z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0x01010011177301A9FD8F449408D1C28F001047</vt:lpwstr>
  </property>
</Properties>
</file>